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BB" w:rsidRPr="00B652BB" w:rsidRDefault="00B652BB" w:rsidP="00B652BB">
      <w:pPr>
        <w:pStyle w:val="NoSpacing"/>
        <w:spacing w:after="240" w:line="276" w:lineRule="auto"/>
        <w:rPr>
          <w:rFonts w:ascii="Myriad Pro Light" w:hAnsi="Myriad Pro Light"/>
          <w:b/>
          <w:bCs/>
          <w:sz w:val="32"/>
          <w:szCs w:val="24"/>
        </w:rPr>
      </w:pPr>
      <w:bookmarkStart w:id="0" w:name="_GoBack"/>
      <w:r w:rsidRPr="00B652BB">
        <w:rPr>
          <w:rFonts w:ascii="Myriad Pro Light" w:hAnsi="Myriad Pro Light"/>
          <w:b/>
          <w:bCs/>
          <w:sz w:val="32"/>
          <w:szCs w:val="24"/>
        </w:rPr>
        <w:t xml:space="preserve">Отчет </w:t>
      </w:r>
      <w:r w:rsidRPr="00B652BB">
        <w:rPr>
          <w:rFonts w:ascii="Myriad Pro Light" w:hAnsi="Myriad Pro Light"/>
          <w:b/>
          <w:bCs/>
          <w:sz w:val="32"/>
          <w:szCs w:val="24"/>
          <w:lang w:val="en-US"/>
        </w:rPr>
        <w:t>Danfoss</w:t>
      </w:r>
      <w:r w:rsidRPr="00B652BB">
        <w:rPr>
          <w:rFonts w:ascii="Myriad Pro Light" w:hAnsi="Myriad Pro Light"/>
          <w:b/>
          <w:bCs/>
          <w:sz w:val="32"/>
          <w:szCs w:val="24"/>
        </w:rPr>
        <w:t xml:space="preserve"> </w:t>
      </w:r>
      <w:r w:rsidRPr="00B652BB">
        <w:rPr>
          <w:rFonts w:ascii="Myriad Pro Light" w:hAnsi="Myriad Pro Light"/>
          <w:b/>
          <w:bCs/>
          <w:sz w:val="32"/>
          <w:szCs w:val="24"/>
          <w:lang w:val="en-US"/>
        </w:rPr>
        <w:t>A</w:t>
      </w:r>
      <w:r w:rsidRPr="00B652BB">
        <w:rPr>
          <w:rFonts w:ascii="Myriad Pro Light" w:hAnsi="Myriad Pro Light"/>
          <w:b/>
          <w:bCs/>
          <w:sz w:val="32"/>
          <w:szCs w:val="24"/>
        </w:rPr>
        <w:t>/</w:t>
      </w:r>
      <w:r w:rsidRPr="00B652BB">
        <w:rPr>
          <w:rFonts w:ascii="Myriad Pro Light" w:hAnsi="Myriad Pro Light"/>
          <w:b/>
          <w:bCs/>
          <w:sz w:val="32"/>
          <w:szCs w:val="24"/>
          <w:lang w:val="en-US"/>
        </w:rPr>
        <w:t>S</w:t>
      </w:r>
      <w:r w:rsidRPr="00B652BB">
        <w:rPr>
          <w:rFonts w:ascii="Myriad Pro Light" w:hAnsi="Myriad Pro Light"/>
          <w:b/>
          <w:bCs/>
          <w:sz w:val="32"/>
          <w:szCs w:val="24"/>
        </w:rPr>
        <w:t xml:space="preserve"> за 2018 г.</w:t>
      </w:r>
      <w:bookmarkEnd w:id="0"/>
    </w:p>
    <w:p w:rsidR="004A7FFD" w:rsidRPr="00383EC7" w:rsidRDefault="00B652BB" w:rsidP="00383EC7">
      <w:pPr>
        <w:pStyle w:val="NoSpacing"/>
        <w:spacing w:after="240" w:line="276" w:lineRule="auto"/>
        <w:rPr>
          <w:rFonts w:ascii="Myriad Pro Light" w:hAnsi="Myriad Pro Light"/>
          <w:i/>
          <w:sz w:val="24"/>
          <w:szCs w:val="24"/>
        </w:rPr>
      </w:pPr>
      <w:r w:rsidRPr="00B652BB">
        <w:rPr>
          <w:rFonts w:ascii="Myriad Pro Light" w:hAnsi="Myriad Pro Light"/>
          <w:bCs/>
          <w:i/>
          <w:sz w:val="24"/>
          <w:szCs w:val="24"/>
        </w:rPr>
        <w:t>Прошедший год ознаменовался значительным ростом и обширными инвестициями в цифровые технологии.</w:t>
      </w:r>
    </w:p>
    <w:p w:rsidR="00B652BB" w:rsidRPr="00B652BB" w:rsidRDefault="00B652BB" w:rsidP="00B652BB">
      <w:pPr>
        <w:pStyle w:val="NormalWeb"/>
        <w:spacing w:before="0" w:beforeAutospacing="0" w:after="135" w:afterAutospacing="0" w:line="276" w:lineRule="auto"/>
        <w:rPr>
          <w:rFonts w:ascii="Myriad Pro Light" w:hAnsi="Myriad Pro Light" w:cs="Arial"/>
          <w:color w:val="000000"/>
          <w:szCs w:val="20"/>
          <w:lang w:val="ru-RU"/>
        </w:rPr>
      </w:pPr>
      <w:r w:rsidRPr="00B652BB">
        <w:rPr>
          <w:rFonts w:ascii="Myriad Pro Light" w:hAnsi="Myriad Pro Light" w:cs="Arial"/>
          <w:color w:val="000000"/>
          <w:szCs w:val="20"/>
          <w:lang w:val="ru-RU"/>
        </w:rPr>
        <w:t xml:space="preserve">По итогам 2018 г. продажи концерна </w:t>
      </w:r>
      <w:r w:rsidRPr="00B652BB">
        <w:rPr>
          <w:rFonts w:ascii="Myriad Pro Light" w:hAnsi="Myriad Pro Light" w:cs="Arial"/>
          <w:color w:val="000000"/>
          <w:szCs w:val="20"/>
        </w:rPr>
        <w:t>Danfoss</w:t>
      </w:r>
      <w:r w:rsidRPr="00B652BB">
        <w:rPr>
          <w:rFonts w:ascii="Myriad Pro Light" w:hAnsi="Myriad Pro Light" w:cs="Arial"/>
          <w:color w:val="000000"/>
          <w:szCs w:val="20"/>
          <w:lang w:val="ru-RU"/>
        </w:rPr>
        <w:t xml:space="preserve"> </w:t>
      </w:r>
      <w:r w:rsidRPr="00B652BB">
        <w:rPr>
          <w:rFonts w:ascii="Myriad Pro Light" w:hAnsi="Myriad Pro Light" w:cs="Arial"/>
          <w:color w:val="000000"/>
          <w:szCs w:val="20"/>
        </w:rPr>
        <w:t>A</w:t>
      </w:r>
      <w:r w:rsidRPr="00B652BB">
        <w:rPr>
          <w:rFonts w:ascii="Myriad Pro Light" w:hAnsi="Myriad Pro Light" w:cs="Arial"/>
          <w:color w:val="000000"/>
          <w:szCs w:val="20"/>
          <w:lang w:val="ru-RU"/>
        </w:rPr>
        <w:t>/</w:t>
      </w:r>
      <w:r w:rsidRPr="00B652BB">
        <w:rPr>
          <w:rFonts w:ascii="Myriad Pro Light" w:hAnsi="Myriad Pro Light" w:cs="Arial"/>
          <w:color w:val="000000"/>
          <w:szCs w:val="20"/>
        </w:rPr>
        <w:t>S</w:t>
      </w:r>
      <w:r w:rsidRPr="00B652BB">
        <w:rPr>
          <w:rFonts w:ascii="Myriad Pro Light" w:hAnsi="Myriad Pro Light" w:cs="Arial"/>
          <w:color w:val="000000"/>
          <w:szCs w:val="20"/>
          <w:lang w:val="ru-RU"/>
        </w:rPr>
        <w:t xml:space="preserve"> увеличились на 271 млн евро и составили 6,1 млрд евро, что соответствует 7%-ному росту. Прибыль достигла 648 млн евро.</w:t>
      </w:r>
    </w:p>
    <w:p w:rsidR="00B652BB" w:rsidRPr="00B652BB" w:rsidRDefault="00B652BB" w:rsidP="00B652BB">
      <w:pPr>
        <w:pStyle w:val="NormalWeb"/>
        <w:spacing w:before="0" w:beforeAutospacing="0" w:after="135" w:afterAutospacing="0" w:line="276" w:lineRule="auto"/>
        <w:rPr>
          <w:rFonts w:ascii="Myriad Pro Light" w:hAnsi="Myriad Pro Light" w:cs="Arial"/>
          <w:color w:val="000000"/>
          <w:szCs w:val="20"/>
          <w:lang w:val="ru-RU"/>
        </w:rPr>
      </w:pPr>
      <w:r w:rsidRPr="00B652BB">
        <w:rPr>
          <w:rFonts w:ascii="Myriad Pro Light" w:hAnsi="Myriad Pro Light" w:cs="Arial"/>
          <w:color w:val="000000"/>
          <w:szCs w:val="20"/>
          <w:lang w:val="ru-RU"/>
        </w:rPr>
        <w:t xml:space="preserve">Положительная динамика была характерна для всех сегментов компании, а подразделение </w:t>
      </w:r>
      <w:r w:rsidRPr="00B652BB">
        <w:rPr>
          <w:rFonts w:ascii="Myriad Pro Light" w:hAnsi="Myriad Pro Light" w:cs="Arial"/>
          <w:color w:val="000000"/>
          <w:szCs w:val="20"/>
        </w:rPr>
        <w:t>Danfoss</w:t>
      </w:r>
      <w:r w:rsidRPr="00B652BB">
        <w:rPr>
          <w:rFonts w:ascii="Myriad Pro Light" w:hAnsi="Myriad Pro Light" w:cs="Arial"/>
          <w:color w:val="000000"/>
          <w:szCs w:val="20"/>
          <w:lang w:val="ru-RU"/>
        </w:rPr>
        <w:t xml:space="preserve"> </w:t>
      </w:r>
      <w:r w:rsidRPr="00B652BB">
        <w:rPr>
          <w:rFonts w:ascii="Myriad Pro Light" w:hAnsi="Myriad Pro Light" w:cs="Arial"/>
          <w:color w:val="000000"/>
          <w:szCs w:val="20"/>
        </w:rPr>
        <w:t>Power</w:t>
      </w:r>
      <w:r w:rsidRPr="00B652BB">
        <w:rPr>
          <w:rFonts w:ascii="Myriad Pro Light" w:hAnsi="Myriad Pro Light" w:cs="Arial"/>
          <w:color w:val="000000"/>
          <w:szCs w:val="20"/>
          <w:lang w:val="ru-RU"/>
        </w:rPr>
        <w:t xml:space="preserve"> </w:t>
      </w:r>
      <w:r w:rsidRPr="00B652BB">
        <w:rPr>
          <w:rFonts w:ascii="Myriad Pro Light" w:hAnsi="Myriad Pro Light" w:cs="Arial"/>
          <w:color w:val="000000"/>
          <w:szCs w:val="20"/>
        </w:rPr>
        <w:t>Solutions</w:t>
      </w:r>
      <w:r w:rsidRPr="00B652BB">
        <w:rPr>
          <w:rFonts w:ascii="Myriad Pro Light" w:hAnsi="Myriad Pro Light" w:cs="Arial"/>
          <w:color w:val="000000"/>
          <w:szCs w:val="20"/>
          <w:lang w:val="ru-RU"/>
        </w:rPr>
        <w:t xml:space="preserve"> продемонстрировало наиболее высокие финансовые результаты.</w:t>
      </w:r>
    </w:p>
    <w:p w:rsidR="00B652BB" w:rsidRPr="00B652BB" w:rsidRDefault="00B652BB" w:rsidP="00B652BB">
      <w:pPr>
        <w:pStyle w:val="NormalWeb"/>
        <w:spacing w:before="0" w:beforeAutospacing="0" w:after="135" w:afterAutospacing="0" w:line="276" w:lineRule="auto"/>
        <w:rPr>
          <w:rFonts w:ascii="Myriad Pro Light" w:hAnsi="Myriad Pro Light" w:cs="Arial"/>
          <w:color w:val="000000"/>
          <w:szCs w:val="20"/>
          <w:lang w:val="ru-RU"/>
        </w:rPr>
      </w:pPr>
      <w:r w:rsidRPr="00B652BB">
        <w:rPr>
          <w:rFonts w:ascii="Myriad Pro Light" w:hAnsi="Myriad Pro Light" w:cs="Arial"/>
          <w:color w:val="000000"/>
          <w:szCs w:val="20"/>
          <w:lang w:val="ru-RU"/>
        </w:rPr>
        <w:t xml:space="preserve">«Продажи компании стабильно растут – это результат реализации стратегии, направленной на увеличение доли рынка. Глобальные тренды развития общества требуют применения все более интеллектуальных решений, повышающих эффективность и сохраняющих окружающую среду, и наши продукты как нельзя более отвечают этим требованиям», – говорит Ким Фаусинг, президент и исполнительный директор </w:t>
      </w:r>
      <w:r w:rsidRPr="00B652BB">
        <w:rPr>
          <w:rFonts w:ascii="Myriad Pro Light" w:hAnsi="Myriad Pro Light" w:cs="Arial"/>
          <w:color w:val="000000"/>
          <w:szCs w:val="20"/>
        </w:rPr>
        <w:t>Danfoss</w:t>
      </w:r>
      <w:r w:rsidRPr="00B652BB">
        <w:rPr>
          <w:rFonts w:ascii="Myriad Pro Light" w:hAnsi="Myriad Pro Light" w:cs="Arial"/>
          <w:color w:val="000000"/>
          <w:szCs w:val="20"/>
          <w:lang w:val="ru-RU"/>
        </w:rPr>
        <w:t xml:space="preserve"> </w:t>
      </w:r>
      <w:r w:rsidRPr="00B652BB">
        <w:rPr>
          <w:rFonts w:ascii="Myriad Pro Light" w:hAnsi="Myriad Pro Light" w:cs="Arial"/>
          <w:color w:val="000000"/>
          <w:szCs w:val="20"/>
        </w:rPr>
        <w:t>A</w:t>
      </w:r>
      <w:r w:rsidRPr="00B652BB">
        <w:rPr>
          <w:rFonts w:ascii="Myriad Pro Light" w:hAnsi="Myriad Pro Light" w:cs="Arial"/>
          <w:color w:val="000000"/>
          <w:szCs w:val="20"/>
          <w:lang w:val="ru-RU"/>
        </w:rPr>
        <w:t>/</w:t>
      </w:r>
      <w:r w:rsidRPr="00B652BB">
        <w:rPr>
          <w:rFonts w:ascii="Myriad Pro Light" w:hAnsi="Myriad Pro Light" w:cs="Arial"/>
          <w:color w:val="000000"/>
          <w:szCs w:val="20"/>
        </w:rPr>
        <w:t>S</w:t>
      </w:r>
      <w:r w:rsidRPr="00B652BB">
        <w:rPr>
          <w:rFonts w:ascii="Myriad Pro Light" w:hAnsi="Myriad Pro Light" w:cs="Arial"/>
          <w:color w:val="000000"/>
          <w:szCs w:val="20"/>
          <w:lang w:val="ru-RU"/>
        </w:rPr>
        <w:t>.</w:t>
      </w:r>
    </w:p>
    <w:p w:rsidR="00B652BB" w:rsidRPr="00B652BB" w:rsidRDefault="00B652BB" w:rsidP="00B652BB">
      <w:pPr>
        <w:pStyle w:val="NormalWeb"/>
        <w:spacing w:before="0" w:beforeAutospacing="0" w:after="135" w:afterAutospacing="0" w:line="276" w:lineRule="auto"/>
        <w:rPr>
          <w:rFonts w:ascii="Myriad Pro Light" w:hAnsi="Myriad Pro Light" w:cs="Arial"/>
          <w:color w:val="000000"/>
          <w:szCs w:val="20"/>
          <w:lang w:val="ru-RU"/>
        </w:rPr>
      </w:pPr>
      <w:r w:rsidRPr="00B652BB">
        <w:rPr>
          <w:rFonts w:ascii="Myriad Pro Light" w:hAnsi="Myriad Pro Light" w:cs="Arial"/>
          <w:color w:val="000000"/>
          <w:szCs w:val="20"/>
          <w:lang w:val="ru-RU"/>
        </w:rPr>
        <w:t>Компания продолжает инвестировать в цифровые технологии, в 2018 г. в инновации была направлена рекордная сумма: 225 млн евро, что составило 4,2 % от продаж. В течение года компания объявила о шести приобретениях, призванных усилить ключевые направления бизнеса цифровыми разработками и решениями для электрификации.</w:t>
      </w:r>
    </w:p>
    <w:p w:rsidR="00B652BB" w:rsidRPr="00B652BB" w:rsidRDefault="00B652BB" w:rsidP="00B652BB">
      <w:pPr>
        <w:pStyle w:val="NormalWeb"/>
        <w:spacing w:before="0" w:beforeAutospacing="0" w:after="135" w:afterAutospacing="0" w:line="276" w:lineRule="auto"/>
        <w:rPr>
          <w:rFonts w:ascii="Myriad Pro Light" w:hAnsi="Myriad Pro Light" w:cs="Arial"/>
          <w:color w:val="000000"/>
          <w:szCs w:val="20"/>
          <w:lang w:val="ru-RU"/>
        </w:rPr>
      </w:pPr>
      <w:r w:rsidRPr="00B652BB">
        <w:rPr>
          <w:rFonts w:ascii="Myriad Pro Light" w:hAnsi="Myriad Pro Light" w:cs="Arial"/>
          <w:color w:val="000000"/>
          <w:szCs w:val="20"/>
          <w:lang w:val="ru-RU"/>
        </w:rPr>
        <w:t>«Мы стремимся предлагать клиентам инновационные и конкурентные решения, соответствующие их запросам. У нас есть четкое понимание, какие действия следует произвести для сокращения энергопотребления и вредных выбросов в атмосферу, и вместе с тем – для повышения продуктивности. Текущая ситуация стимулирует переход транспорта (сельскохозяйственных машин, морских судов, автомобилей и других) на гибридные или полностью электрические источники питания, а также на повсеместное применение цифровых технологий, повышающих эффективность инфраструктуры и зданий», – отмечает Ким Фаусинг.</w:t>
      </w:r>
    </w:p>
    <w:p w:rsidR="00B652BB" w:rsidRPr="00B652BB" w:rsidRDefault="00B652BB" w:rsidP="00B652BB">
      <w:pPr>
        <w:pStyle w:val="NormalWeb"/>
        <w:spacing w:before="0" w:beforeAutospacing="0" w:after="135" w:afterAutospacing="0" w:line="276" w:lineRule="auto"/>
        <w:rPr>
          <w:rFonts w:ascii="Myriad Pro Light" w:hAnsi="Myriad Pro Light" w:cs="Arial"/>
          <w:color w:val="000000"/>
          <w:szCs w:val="20"/>
          <w:lang w:val="ru-RU"/>
        </w:rPr>
      </w:pPr>
      <w:r w:rsidRPr="00B652BB">
        <w:rPr>
          <w:rFonts w:ascii="Myriad Pro Light" w:hAnsi="Myriad Pro Light" w:cs="Arial"/>
          <w:color w:val="000000"/>
          <w:szCs w:val="20"/>
          <w:lang w:val="ru-RU"/>
        </w:rPr>
        <w:t>«Кроме того, усиливается фокус на внедрение постановлений Парижского соглашения и целей ООН по устойчивому развитию. Они полностью согласуются с миссией нашей компании: в нашем портфолио представлен широкий ряд решений с коротким сроком окупаемости, что привлекательно для наших партнеров. И конечно же, мы сами не сидим сложа руки: уже более 10 лет мы работаем над снижением выбросов СО2 и повышением энергоэффективности наших собственных заводов», добавляет он.</w:t>
      </w:r>
    </w:p>
    <w:p w:rsidR="007D0B86" w:rsidRPr="00383EC7" w:rsidRDefault="007D0B86" w:rsidP="00383EC7">
      <w:pPr>
        <w:pStyle w:val="NoSpacing"/>
        <w:spacing w:after="240" w:line="276" w:lineRule="auto"/>
        <w:rPr>
          <w:rFonts w:ascii="Myriad Pro Light" w:hAnsi="Myriad Pro Light"/>
          <w:sz w:val="24"/>
          <w:szCs w:val="24"/>
        </w:rPr>
      </w:pPr>
    </w:p>
    <w:p w:rsidR="00BA5B9E" w:rsidRPr="00383EC7" w:rsidRDefault="00BA5B9E" w:rsidP="00383EC7">
      <w:pPr>
        <w:pStyle w:val="NoSpacing"/>
        <w:spacing w:after="240" w:line="276" w:lineRule="auto"/>
        <w:rPr>
          <w:rFonts w:ascii="Myriad Pro Light" w:hAnsi="Myriad Pro Light"/>
          <w:sz w:val="24"/>
          <w:szCs w:val="24"/>
        </w:rPr>
      </w:pPr>
    </w:p>
    <w:sectPr w:rsidR="00BA5B9E" w:rsidRPr="00383EC7" w:rsidSect="005F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9E"/>
    <w:rsid w:val="000076EA"/>
    <w:rsid w:val="0034253D"/>
    <w:rsid w:val="00383EC7"/>
    <w:rsid w:val="00396053"/>
    <w:rsid w:val="00403531"/>
    <w:rsid w:val="00467AE2"/>
    <w:rsid w:val="004A5EE9"/>
    <w:rsid w:val="004A7FFD"/>
    <w:rsid w:val="005D4E05"/>
    <w:rsid w:val="005F07E0"/>
    <w:rsid w:val="006454D3"/>
    <w:rsid w:val="007B534A"/>
    <w:rsid w:val="007D0B86"/>
    <w:rsid w:val="008F4EDA"/>
    <w:rsid w:val="00907EE5"/>
    <w:rsid w:val="00951065"/>
    <w:rsid w:val="00A81888"/>
    <w:rsid w:val="00B652BB"/>
    <w:rsid w:val="00BA5B9E"/>
    <w:rsid w:val="00EB730A"/>
    <w:rsid w:val="00FB63B4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B252-1D5B-42EE-B33C-385C0647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7E0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E5"/>
    <w:rPr>
      <w:sz w:val="22"/>
      <w:szCs w:val="22"/>
      <w:lang w:val="ru-RU"/>
    </w:rPr>
  </w:style>
  <w:style w:type="paragraph" w:styleId="NormalWeb">
    <w:name w:val="Normal (Web)"/>
    <w:basedOn w:val="Normal"/>
    <w:uiPriority w:val="99"/>
    <w:semiHidden/>
    <w:unhideWhenUsed/>
    <w:rsid w:val="00B65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1951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cp:lastModifiedBy>Zinaida Shulga</cp:lastModifiedBy>
  <cp:revision>2</cp:revision>
  <dcterms:created xsi:type="dcterms:W3CDTF">2019-03-27T09:56:00Z</dcterms:created>
  <dcterms:modified xsi:type="dcterms:W3CDTF">2019-03-27T09:56:00Z</dcterms:modified>
</cp:coreProperties>
</file>